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2D" w:rsidRDefault="000F5A2D" w:rsidP="009F4D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Казакова Наталья Анатольевна </w:t>
      </w:r>
    </w:p>
    <w:p w:rsidR="000F5A2D" w:rsidRDefault="000F5A2D" w:rsidP="009F4D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«Надежда» </w:t>
      </w:r>
    </w:p>
    <w:p w:rsidR="000F5A2D" w:rsidRDefault="000F5A2D" w:rsidP="009F4D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МБОУ «Киземская СОШ»</w:t>
      </w:r>
    </w:p>
    <w:p w:rsidR="000F5A2D" w:rsidRDefault="000F5A2D" w:rsidP="009F4D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</w:t>
      </w:r>
    </w:p>
    <w:p w:rsidR="000F5A2D" w:rsidRDefault="000F5A2D" w:rsidP="009F4D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5A2D" w:rsidRDefault="000F5A2D" w:rsidP="009F4D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5A2D" w:rsidRPr="009F4DF3" w:rsidRDefault="000F5A2D" w:rsidP="009F4DF3">
      <w:pPr>
        <w:jc w:val="center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ФОЛЬКЛОРОТЕРАПИЯ: ЗДОРОВЬЕСБЕРЕГАЮЩИЙ ЭФФЕКТ ЗАНЯТИЙ НАРОДНЫМ ТВОРЧЕСТВОМ.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 xml:space="preserve">Одной из функций системы образования – помимо обучающей, воспитательной, развивающей – является здоровьесберегающая функция. Под термином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4DF3">
        <w:rPr>
          <w:rFonts w:ascii="Times New Roman" w:hAnsi="Times New Roman" w:cs="Times New Roman"/>
          <w:sz w:val="28"/>
          <w:szCs w:val="28"/>
        </w:rPr>
        <w:t>здоровьесбережение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4DF3">
        <w:rPr>
          <w:rFonts w:ascii="Times New Roman" w:hAnsi="Times New Roman" w:cs="Times New Roman"/>
          <w:sz w:val="28"/>
          <w:szCs w:val="28"/>
        </w:rPr>
        <w:t xml:space="preserve"> обычно понимается укрепление психологического и физического здоровья человека.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Существует система, которая позволяет гармонизировать отношения человеческой личности с окружающим миром, причём опирается она не на разум, а на сердечное восприятие. Такой системой может быть назван традиционный русский фольклор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F4DF3">
        <w:rPr>
          <w:rFonts w:ascii="Times New Roman" w:hAnsi="Times New Roman" w:cs="Times New Roman"/>
          <w:sz w:val="28"/>
          <w:szCs w:val="28"/>
        </w:rPr>
        <w:t>мы будем говорить о фольклоре русском).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На грани 20-21 вв. был введён термин «Фольклоротерапия», определяемый как направление арт-терапии, в котором средствами занятий фольклором осуществляется психокоррекционное и гармонизирующее воздействие на личность. Фольклор рассматривается как подсистема этнокультуры, как комплекс видов народного художественного творчества.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Работа ведётся по  п</w:t>
      </w:r>
      <w:r>
        <w:rPr>
          <w:rFonts w:ascii="Times New Roman" w:hAnsi="Times New Roman" w:cs="Times New Roman"/>
          <w:sz w:val="28"/>
          <w:szCs w:val="28"/>
        </w:rPr>
        <w:t>арци</w:t>
      </w:r>
      <w:r w:rsidRPr="009F4DF3">
        <w:rPr>
          <w:rFonts w:ascii="Times New Roman" w:hAnsi="Times New Roman" w:cs="Times New Roman"/>
          <w:sz w:val="28"/>
          <w:szCs w:val="28"/>
        </w:rPr>
        <w:t>альной программе «Приобщение детей к истокам русской, народной культуры» О.Л.Князевой и М.Д.Маханевой.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Эту работу я начала с детьми младшей  группы, знакомя их с русским народным фольклором. Фольклор создаёт радостное настроение, подготавливая положительный эмоциональный фон для восприятия окружающего мира.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Вот перед нами впитываемая с молоком матери потешка- пестушка «Сорока». Потешка – это от тешить, утешать, тишить, утихомиривать. Таким образом, мы утешаем и потешаем дитя, делая его за счёт концентрации внимания на игре одновременно и тише. Кстати, пестовать означало воспитывать.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Например, потешка «Сорока, сорока».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Пока рассказывают основной текст до слов «этому не дала», ребёночка гладят по ладошке в самом её центре.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Ладонь, как и многие другие участки тела, связана с различными органами, а точка в её центре (лао-гун) снимает раздражительность и улучшает состояние сосудов, а значит, и нагрузку на сердце. Помимо этого, перечисляя радивых детишек, награждённых кашей, взрослые загибают к ладошке один за одним пальчики, тем самым, обозначая их существование для ребёнка.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Под потешки дети с удовольствиемумываются, засыпают, обедают, занимаются различными делами. Жизнь ребёнка становится ярче, интереснее. Из неё уходят скука, однообразие, монотонность. У ребёнка при этом развиваются память, внимание, мышление, речь, а если он выполняет определённые движения, то дополнительно развивает координацию и ловкость.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Я подобрала такие потешки, которые отражают действия ребёнка, приобретённые через опыт, такие как: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-Водичка, водичка, умой моё личико…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Знакомя  детей с понятием «Семья»,закрепляла умение определять родственные отношения между близкими членами семьи, воспитывала привязанность ребёнка к семье, любовь и заботливое отношение к членам своей семьи. Например, в потешки «Как у наших у ворот петух зёрнышки клюёт…» можно увидеть отношение петуха к своей семье.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Ещё в средней группе, когда организовывали с детьми в сюжетно-ролевую игру «Семья», используя потешки, показывала, как надо петь песенку, укладывая куклу спать, каким должен быть нежным и ласковым голосок, когда после сна над умывать куклу-дочку или уговорить «съесть» её кашку.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Показывала детям, что самое ценное у них – это мама, семья.  И здесь использовала пословицы.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- У мамы тёплое сердечко и ласковое словечко.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- Материнская ласка конца не знает. И др.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Учила детей понимать выражения «тёплое сердечко», «ласковое словечко», «конца не знает» и др. Предлагала сама объяснить смысл пословиц.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Проводила беседы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F3">
        <w:rPr>
          <w:rFonts w:ascii="Times New Roman" w:hAnsi="Times New Roman" w:cs="Times New Roman"/>
          <w:sz w:val="28"/>
          <w:szCs w:val="28"/>
        </w:rPr>
        <w:t>с детьми о том, как заботливо и нежно мама дома ухаживает за  своей малышкой, как ласково её называет. И через потешку старалась показать, что же мама ждёт от неё: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Организовывала с детьми сюжетно-ролевые игры «Семья», используя потешки.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F3">
        <w:rPr>
          <w:rFonts w:ascii="Times New Roman" w:hAnsi="Times New Roman" w:cs="Times New Roman"/>
          <w:sz w:val="28"/>
          <w:szCs w:val="28"/>
        </w:rPr>
        <w:t xml:space="preserve">(и даже мальчики) с удовольствием брали кукол, умывали их, кормили, укладывали спать и т. д. 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Знакомя детей с фольклором русского народа, нельзя не обратиться к прошлому нашего народа, к его быту. Знакомя детей с колыбельными песенками и потешками, объясняла, что такое колыбелька, вносила её для игры.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Когда знакомила детей с миром природы, также использовала потешки. С помощью потешек про солнышко и тех, в которых малютку укладывают спать, закрепляла понятие «день-ночь».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В групповой комнате и на прогулке проводила обыгрывание потешек:</w:t>
      </w:r>
    </w:p>
    <w:p w:rsidR="000F5A2D" w:rsidRPr="009F4DF3" w:rsidRDefault="000F5A2D" w:rsidP="009F4D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Так дети постепенно сначала слушали и повторяли потешки, затем самостоятельно проговаривали тексты, использовали потешки в сюжетно-ролевых играх, придумывали свои движения для обыгрывания потешек.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Одновременно проводилась работа с использованием загадок.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Сначала детям трудно отгадывать загадки. Если даже и отгадывали, то затруднялись объяснить, как они пришли к правильной отгадке. Поэтому сначала детям предлагались описательные загадки.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Загадки являются хорошим материалом для обогащения словарного запаса за счёт многозначности слов. И я старалась научить детей сравнивать и рассуждать.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F3">
        <w:rPr>
          <w:rFonts w:ascii="Times New Roman" w:hAnsi="Times New Roman" w:cs="Times New Roman"/>
          <w:sz w:val="28"/>
          <w:szCs w:val="28"/>
        </w:rPr>
        <w:t>Дети постепенно сами стали сочинять загадки.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Эта работа велась с одновременным использованием пословиц и поговорок.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Так, например, гуляя зимой с детьми, предлагала определить по состоянию снега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F4DF3">
        <w:rPr>
          <w:rFonts w:ascii="Times New Roman" w:hAnsi="Times New Roman" w:cs="Times New Roman"/>
          <w:sz w:val="28"/>
          <w:szCs w:val="28"/>
        </w:rPr>
        <w:t>липкий, пушистый, лёгкий, тяжёлый) или по температуре воздуха( использовала градусник), морозно сейчас или нет. И в зависимости от этого читала детям пословицы « Мороз не велик, да стоять не велит» или «Береги нос в сильный мороз».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Здесь так же обыгрывали потешки.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Наблюдая за количественным и качественным изменением снега, использовала пословицу «Февраль богат снегом, а апрель водой».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Знакомила детей с пословицами, которые заставляют детей задуматься, как себя надо вести по отношению к природе.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- Земля-тарелка, что положишь, то и возьмёшь.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- Без хозяина земля - круглая сирота.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 xml:space="preserve">На экскурсиях в осенний лес дети рассуждали, думали, вспоминали. Если, например, сбить мухомор, то потом лосям нечем будет лечиться;  если развести костёр в лесу, то потом на этом месте долго не будет расти трава; если рвать растения, то они быстро погибнут и не дадут семян, значит, растений станет меньше и т. д. 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Используя пословицы и поговорки, показывала детям высокую оценку трудового умения и в то же время осуждения лени.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-Без труда не выловишь и рыбку из пруда.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-Труд человека кормит, а лень портит.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С целью знакомства с устным народным творчеством, календарно-обрядовыми праздниками, русскими народными костюмами, изделиями народного промысла в дет. саду оформлена русская изба с предметами старинного быта, а так же развивающая среда группы.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В ходе мероприятий ребята осваивают в музыкально-игровой форме произведения традиционного детского фольклора, также разучиваем колядки, водим хороводы, играем в народные игры,  знакомимся с музыкальными русскими народными инструментами.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В процессе приобщения детей к русской народной культуре методом наблюдения замечается улучшение эмоционального и физического состояния детей. Игры, вождение хороводов способствуют физическому развитию ребёнка и имеют значительный здоровьесберегающий эффект особенно в ситуации сидения современных детей, позитивное эмоциональное воздействие.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Значительную роль в освоении русского фольклора играет также терапия русским костюмом и его цветовыми сочетаниями, характером узора. В ходе занятий у участников неизбежно повышается художественная компетенция, но помимо этого совершенно неоспоримым фактом психотерапевтической направленности становится надевание самого костюма и пребывание в нём.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Но не только цветовая основа костюма производит терапевтирующее действие. Вышивка со знаками оберегов, бисерные украшения, неповторимые головные уборы, которые своей красотой взывают к нашим чувствам, играют более чем значимую роль в преобразовании имиджа. «Это просто какое-то другое существование, когда мы в костюмах, иная жизнь».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Однако вне союза семьи и образовательного учреждения передача традиций в современных условиях затруднена. Необходимо тесное взаимодействие, взаимопомощь семьи и детского сада.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Взаимодействия с семьёй в нашей группе по этнокультуре это: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-написание родословной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F3">
        <w:rPr>
          <w:rFonts w:ascii="Times New Roman" w:hAnsi="Times New Roman" w:cs="Times New Roman"/>
          <w:sz w:val="28"/>
          <w:szCs w:val="28"/>
        </w:rPr>
        <w:t>(генеалогического древа)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- помощь родителей в создании в детском саду «Русской избы»(родители приносили предметы старинного быта)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-совместное творчество вариантов фольклорных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F4DF3">
        <w:rPr>
          <w:rFonts w:ascii="Times New Roman" w:hAnsi="Times New Roman" w:cs="Times New Roman"/>
          <w:sz w:val="28"/>
          <w:szCs w:val="28"/>
        </w:rPr>
        <w:t>написание создания рукотворной книги «Ладушки-ладушки»(с потешками , колыбельными).)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Создание костюмов и рукотворных образцов материальной  культуры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F4DF3">
        <w:rPr>
          <w:rFonts w:ascii="Times New Roman" w:hAnsi="Times New Roman" w:cs="Times New Roman"/>
          <w:sz w:val="28"/>
          <w:szCs w:val="28"/>
        </w:rPr>
        <w:t>кокошники, маски, костюмы к праздникам.)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-участие в народных праздниках «Масленица», «Пасха» и др.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-совместный труд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-приготовление блюд традиционной кухни(начали выпускать совместную книгу в этом году.)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- Также папки- передвижки на разные темы: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1. «Народный календарь»;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2. «Поиграйте с детьми»;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3. «Величальные песни для девочек и мальчиков»;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4. Консультация для родителей «Баю-баюшки-баю»;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5. «Игры на коленях»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F3">
        <w:rPr>
          <w:rFonts w:ascii="Times New Roman" w:hAnsi="Times New Roman" w:cs="Times New Roman"/>
          <w:sz w:val="28"/>
          <w:szCs w:val="28"/>
        </w:rPr>
        <w:t>(по потешкам) и т. д.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6. «Использование фольклора в развитие ребёнка дошкольника»;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7.  Оформлена была папка- передвижка «Потешки для плачущего ребёнка»;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8.  Консультация «Пальчиковые игры в развитии детей по потешкам русского народа»;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9. Папка- передвижка « Потешки во время еды»;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10. Создание в группе театра теней и пальчикового театра «Репка».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11. Картотека потешек в группе.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Спокойное жизнерадостное общение детей с родителями в процессе совместного творчества, свойственное традиционной культуре, само по себе оказывает благоприятное воздействие на ребёнка.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Занятия по фольклоротерапии включают в себя такие виды художественного народного творчества как: словесный, музыкальный, хореографический, игровой, драматический фольклор, декоративно-прикладное искусство. Многие отмечают положительное воздействие фольклора на нравственное, интеллектуальное, эстетическое развитие детей.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Активно применялась также психодиагностическая методика цветового моделирования эмоциональных состояний в модификациях выбора цветовых предпочтений из предложенных. Проводимая до и после занятий данная методика всегда отражала высветление или активизацию цветовой характеристики своего состояния в результате занятий фольклором. Например, придя на занятие, ребёнок моделирует своё состояние серым цветом, отражающим его эмоциональное равнодушие в данный момент, а после занятия моделирует состояние жёлтым цветом, что характеризует эмоцию радости, «интеллектуальный оптимизм»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F3">
        <w:rPr>
          <w:rFonts w:ascii="Times New Roman" w:hAnsi="Times New Roman" w:cs="Times New Roman"/>
          <w:sz w:val="28"/>
          <w:szCs w:val="28"/>
        </w:rPr>
        <w:t>(Н.В.Серов).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Здоровьесберегающий эффект занятий является одной из оставляющих целостного воздействия фольклора. Приобщение ребёнка к русскому народному фольклору, представляющей собой сложную синкретичную систему, способствует многостороннему развитию ребёнка, его интеллектуально-эмоциональной и коммуникабельной сферы, формированию исторического сознания, нравственных и ценностных ориентаций. Обогащение эмоционального, творческого и этнокультурного опыта на занятиях и дома помогает детям переключиться от отрицательных переживаний на положительные чувства, мысли, действия, создать в сознании позитивный образ мира, что благотворно действует на психологическое и психофункциональное состояние человека.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Тем самым занятия по фольклоротерапии способствуют здоровьесбережению самого ребёнка и созданию здоровьесберегающего образовательного пространства, включающего в себя эмоционально-поведенческое, подпространства. Они органично входят в контекст здоровьесберегающей педагогики – нового направления в педагогической науке и практике, связанной с разработкой и внедрением в образовательный процесс здоровьесберегающих технологий, создания здоровьесберегающей среды. В итоге же через мир искусства и , в частности, мир народного искусства формируется экология души ребёнка, экология детства.</w:t>
      </w:r>
    </w:p>
    <w:p w:rsidR="000F5A2D" w:rsidRPr="009F4DF3" w:rsidRDefault="000F5A2D" w:rsidP="009F4DF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F3">
        <w:rPr>
          <w:rFonts w:ascii="Times New Roman" w:hAnsi="Times New Roman" w:cs="Times New Roman"/>
          <w:sz w:val="28"/>
          <w:szCs w:val="28"/>
        </w:rPr>
        <w:t>Фольклоратерапии уделяется большое внимание, как средству сохранения и формирования социального здоровья.</w:t>
      </w:r>
    </w:p>
    <w:p w:rsidR="000F5A2D" w:rsidRPr="00112BE5" w:rsidRDefault="000F5A2D" w:rsidP="009F4DF3">
      <w:pPr>
        <w:jc w:val="both"/>
        <w:rPr>
          <w:sz w:val="28"/>
          <w:szCs w:val="28"/>
        </w:rPr>
      </w:pPr>
    </w:p>
    <w:sectPr w:rsidR="000F5A2D" w:rsidRPr="00112BE5" w:rsidSect="009F4DF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0BAF"/>
    <w:multiLevelType w:val="hybridMultilevel"/>
    <w:tmpl w:val="F476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064"/>
    <w:rsid w:val="00007439"/>
    <w:rsid w:val="00054B1A"/>
    <w:rsid w:val="00071503"/>
    <w:rsid w:val="000B12B7"/>
    <w:rsid w:val="000F5A2D"/>
    <w:rsid w:val="00112BE5"/>
    <w:rsid w:val="00131064"/>
    <w:rsid w:val="001B0E46"/>
    <w:rsid w:val="00244BEF"/>
    <w:rsid w:val="002769EF"/>
    <w:rsid w:val="00291A1F"/>
    <w:rsid w:val="00303405"/>
    <w:rsid w:val="00365627"/>
    <w:rsid w:val="00393FE0"/>
    <w:rsid w:val="00482914"/>
    <w:rsid w:val="004F22E1"/>
    <w:rsid w:val="004F369E"/>
    <w:rsid w:val="00515C90"/>
    <w:rsid w:val="005436F8"/>
    <w:rsid w:val="00575971"/>
    <w:rsid w:val="005D30DF"/>
    <w:rsid w:val="00632185"/>
    <w:rsid w:val="006A2A17"/>
    <w:rsid w:val="007155C8"/>
    <w:rsid w:val="00766733"/>
    <w:rsid w:val="007A60FA"/>
    <w:rsid w:val="008148F3"/>
    <w:rsid w:val="00857123"/>
    <w:rsid w:val="00862BDF"/>
    <w:rsid w:val="00872D6E"/>
    <w:rsid w:val="0098655E"/>
    <w:rsid w:val="009A2D17"/>
    <w:rsid w:val="009F4DF3"/>
    <w:rsid w:val="00AE518B"/>
    <w:rsid w:val="00B1063C"/>
    <w:rsid w:val="00B34E74"/>
    <w:rsid w:val="00B71D5E"/>
    <w:rsid w:val="00BD236B"/>
    <w:rsid w:val="00C03F73"/>
    <w:rsid w:val="00D42432"/>
    <w:rsid w:val="00D6792D"/>
    <w:rsid w:val="00D70CBC"/>
    <w:rsid w:val="00D86F11"/>
    <w:rsid w:val="00D92C07"/>
    <w:rsid w:val="00D9410D"/>
    <w:rsid w:val="00DB2BE0"/>
    <w:rsid w:val="00DB418D"/>
    <w:rsid w:val="00E17AA5"/>
    <w:rsid w:val="00E809AF"/>
    <w:rsid w:val="00F447D3"/>
    <w:rsid w:val="00F7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C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5627"/>
    <w:pPr>
      <w:ind w:left="720"/>
    </w:pPr>
  </w:style>
  <w:style w:type="paragraph" w:styleId="NoSpacing">
    <w:name w:val="No Spacing"/>
    <w:uiPriority w:val="99"/>
    <w:qFormat/>
    <w:rsid w:val="009A2D1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6</Pages>
  <Words>1725</Words>
  <Characters>9836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Юля^</dc:creator>
  <cp:keywords/>
  <dc:description/>
  <cp:lastModifiedBy>В Ипатов</cp:lastModifiedBy>
  <cp:revision>6</cp:revision>
  <cp:lastPrinted>2013-02-25T17:01:00Z</cp:lastPrinted>
  <dcterms:created xsi:type="dcterms:W3CDTF">2013-03-05T16:24:00Z</dcterms:created>
  <dcterms:modified xsi:type="dcterms:W3CDTF">2013-09-23T07:33:00Z</dcterms:modified>
</cp:coreProperties>
</file>